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E6E64" w:rsidR="00EE6E64" w:rsidP="00EE6E64" w:rsidRDefault="00EE6E64" w14:paraId="2DFFE773" w14:textId="6BEBA65A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567012DA" w:rsidR="00EE6E64">
        <w:rPr>
          <w:rFonts w:ascii="Corbel" w:hAnsi="Corbel" w:eastAsia="Calibri" w:cs="Times New Roman"/>
          <w:i w:val="1"/>
          <w:iCs w:val="1"/>
        </w:rPr>
        <w:t>Załącznik n</w:t>
      </w:r>
      <w:r w:rsidRPr="567012DA" w:rsidR="002E3C01">
        <w:rPr>
          <w:rFonts w:ascii="Corbel" w:hAnsi="Corbel" w:eastAsia="Calibri" w:cs="Times New Roman"/>
          <w:i w:val="1"/>
          <w:iCs w:val="1"/>
        </w:rPr>
        <w:t>r 1.5 do Zarządzenia Rektora UR</w:t>
      </w:r>
      <w:r w:rsidRPr="567012DA" w:rsidR="00EE6E64">
        <w:rPr>
          <w:rFonts w:ascii="Corbel" w:hAnsi="Corbel" w:eastAsia="Calibri" w:cs="Times New Roman"/>
          <w:i w:val="1"/>
          <w:iCs w:val="1"/>
        </w:rPr>
        <w:t xml:space="preserve"> nr </w:t>
      </w:r>
      <w:r w:rsidRPr="567012DA" w:rsidR="00CC3F9F">
        <w:rPr>
          <w:rFonts w:ascii="Corbel" w:hAnsi="Corbel" w:eastAsia="Calibri" w:cs="Times New Roman"/>
          <w:i w:val="1"/>
          <w:iCs w:val="1"/>
        </w:rPr>
        <w:t>7</w:t>
      </w:r>
      <w:r w:rsidRPr="567012DA" w:rsidR="00EE6E64">
        <w:rPr>
          <w:rFonts w:ascii="Corbel" w:hAnsi="Corbel" w:eastAsia="Calibri" w:cs="Times New Roman"/>
          <w:i w:val="1"/>
          <w:iCs w:val="1"/>
        </w:rPr>
        <w:t>/20</w:t>
      </w:r>
      <w:r w:rsidRPr="567012DA" w:rsidR="00CC3F9F">
        <w:rPr>
          <w:rFonts w:ascii="Corbel" w:hAnsi="Corbel" w:eastAsia="Calibri" w:cs="Times New Roman"/>
          <w:i w:val="1"/>
          <w:iCs w:val="1"/>
        </w:rPr>
        <w:t>23</w:t>
      </w:r>
    </w:p>
    <w:p w:rsidRPr="00EE6E64" w:rsidR="00EE6E64" w:rsidP="00EE6E64" w:rsidRDefault="00EE6E64" w14:paraId="080CB2B6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2E3973B9" w:rsidP="567012DA" w:rsidRDefault="2E3973B9" w14:paraId="73D5A7C9" w14:textId="0B95806F">
      <w:pPr>
        <w:spacing w:before="0" w:beforeAutospacing="off" w:after="0" w:afterAutospacing="off"/>
        <w:jc w:val="center"/>
      </w:pPr>
      <w:r w:rsidRPr="567012DA" w:rsidR="2E3973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567012DA" w:rsidR="2E3973B9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67012DA" w:rsidR="2E3973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E3973B9" w:rsidP="567012DA" w:rsidRDefault="2E3973B9" w14:paraId="3DDC9395" w14:textId="419DF6D0">
      <w:pPr>
        <w:spacing w:before="0" w:beforeAutospacing="off" w:after="0" w:afterAutospacing="off"/>
        <w:jc w:val="center"/>
      </w:pPr>
      <w:r w:rsidRPr="567012DA" w:rsidR="2E3973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567012DA" w:rsidR="2E3973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2E3973B9" w:rsidP="567012DA" w:rsidRDefault="2E3973B9" w14:paraId="28C30BCE" w14:textId="6A5E7D00">
      <w:pPr>
        <w:spacing w:before="0" w:beforeAutospacing="off" w:after="0" w:afterAutospacing="off"/>
        <w:jc w:val="center"/>
      </w:pPr>
      <w:r w:rsidRPr="567012DA" w:rsidR="2E3973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567012DA" w:rsidR="2E3973B9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567012DA" w:rsidR="2E3973B9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2E3973B9" w:rsidP="567012DA" w:rsidRDefault="2E3973B9" w14:paraId="35F0A45D" w14:textId="213EB2CA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567012DA" w:rsidR="2E3973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67012DA" w:rsidR="2E3973B9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567012DA" w:rsidR="2E3973B9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Rok akademicki 2026/2027</w:t>
      </w:r>
    </w:p>
    <w:p w:rsidR="567012DA" w:rsidP="567012DA" w:rsidRDefault="567012DA" w14:paraId="121CA65D" w14:textId="04353496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6A30925B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E64" w:rsidR="00EE6E64" w:rsidTr="4E11C70C" w14:paraId="68A71EEE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646BADA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8C3795" w:rsidR="00EE6E64" w:rsidP="00EE6E64" w:rsidRDefault="002E3C01" w14:paraId="11F1145E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Wprowadzenie do socjotechniki</w:t>
            </w:r>
          </w:p>
        </w:tc>
      </w:tr>
      <w:tr w:rsidRPr="00EE6E64" w:rsidR="00EE6E64" w:rsidTr="4E11C70C" w14:paraId="18D1DE91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6E5A86E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E43031" w14:paraId="21F6EC3F" w14:textId="351078B0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4303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S1S[5]F_07</w:t>
            </w:r>
          </w:p>
        </w:tc>
      </w:tr>
      <w:tr w:rsidRPr="00EE6E64" w:rsidR="00EE6E64" w:rsidTr="4E11C70C" w14:paraId="430EC08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654249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250B7185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4E11C70C" w14:paraId="40FC7D9F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27FDB4C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4E11C70C" w:rsidRDefault="007707FE" w14:paraId="4B0CB159" w14:textId="0FC65241">
            <w:pPr>
              <w:spacing w:before="100" w:beforeAutospacing="on" w:after="100" w:afterAutospacing="on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4E11C70C" w:rsidR="007707FE">
              <w:rPr>
                <w:rFonts w:ascii="Corbel" w:hAnsi="Corbel" w:eastAsia="Calibri" w:cs="Times New Roman"/>
                <w:color w:val="000000" w:themeColor="text1" w:themeTint="FF" w:themeShade="FF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4E11C70C" w14:paraId="2BF3EEA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316C11E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19F6CBC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Socjologia</w:t>
            </w:r>
          </w:p>
        </w:tc>
      </w:tr>
      <w:tr w:rsidRPr="00EE6E64" w:rsidR="00EE6E64" w:rsidTr="4E11C70C" w14:paraId="24878279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48183FD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8C3795" w:rsidR="00EE6E64" w:rsidP="00EE6E64" w:rsidRDefault="002E3C01" w14:paraId="6555B82D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I stopnia</w:t>
            </w:r>
          </w:p>
        </w:tc>
      </w:tr>
      <w:tr w:rsidRPr="00EE6E64" w:rsidR="00EE6E64" w:rsidTr="4E11C70C" w14:paraId="38C45E17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DA5138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40EBFFE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2E3C0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Pr="00EE6E64" w:rsidR="00EE6E64" w:rsidTr="4E11C70C" w14:paraId="243772D3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605A5BC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05804082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stacjonarne </w:t>
            </w:r>
          </w:p>
        </w:tc>
      </w:tr>
      <w:tr w:rsidRPr="00EE6E64" w:rsidR="00EE6E64" w:rsidTr="4E11C70C" w14:paraId="3D804045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E3CD9F2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tcMar/>
            <w:vAlign w:val="center"/>
          </w:tcPr>
          <w:p w:rsidRPr="008C3795" w:rsidR="00EE6E64" w:rsidP="00EE6E64" w:rsidRDefault="002E3C01" w14:paraId="7F821C2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</w:pPr>
            <w:r w:rsidRPr="008C3795">
              <w:rPr>
                <w:rFonts w:ascii="Corbel" w:hAnsi="Corbel" w:eastAsia="Calibri" w:cs="Times New Roman"/>
                <w:b/>
                <w:color w:val="000000"/>
                <w:sz w:val="24"/>
                <w:szCs w:val="24"/>
              </w:rPr>
              <w:t>Rok 3, semestr V</w:t>
            </w:r>
          </w:p>
        </w:tc>
      </w:tr>
      <w:tr w:rsidRPr="00EE6E64" w:rsidR="00EE6E64" w:rsidTr="4E11C70C" w14:paraId="126ECA5D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C2E6104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1A4CE15F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fakultatywny </w:t>
            </w:r>
          </w:p>
        </w:tc>
      </w:tr>
      <w:tr w:rsidRPr="00EE6E64" w:rsidR="00EE6E64" w:rsidTr="4E11C70C" w14:paraId="26DE1407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3F5604E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62064DA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4E11C70C" w14:paraId="5866B980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30B31CE5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62685A8D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  <w:tr w:rsidRPr="00EE6E64" w:rsidR="00EE6E64" w:rsidTr="4E11C70C" w14:paraId="4F0F1EA5" w14:textId="77777777">
        <w:tc>
          <w:tcPr>
            <w:tcW w:w="2694" w:type="dxa"/>
            <w:tcMar/>
            <w:vAlign w:val="center"/>
          </w:tcPr>
          <w:p w:rsidRPr="00EE6E64" w:rsidR="00EE6E64" w:rsidP="00EE6E64" w:rsidRDefault="00EE6E64" w14:paraId="77E73B0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EE6E64" w:rsidR="00EE6E64" w:rsidP="00EE6E64" w:rsidRDefault="002E3C01" w14:paraId="7CCFE84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EE6E64" w:rsidRDefault="00EE6E64" w14:paraId="12178FF6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567012DA" w:rsidR="00EE6E64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567012DA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567012DA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567012DA" w:rsid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567012DA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567012DA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567012DA" w:rsidP="567012DA" w:rsidRDefault="567012DA" w14:paraId="001F18E0" w14:textId="3A5E833D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Pr="00EE6E64" w:rsidR="00EE6E64" w:rsidP="00EE6E64" w:rsidRDefault="00EE6E64" w14:paraId="24CE428B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17DB9887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7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576"/>
        <w:gridCol w:w="1008"/>
        <w:gridCol w:w="1189"/>
        <w:gridCol w:w="1505"/>
      </w:tblGrid>
      <w:tr w:rsidRPr="00EE6E64" w:rsidR="00EE6E64" w:rsidTr="567012DA" w14:paraId="6EE2EA7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5E773833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8C3795" w:rsidRDefault="00EE6E64" w14:paraId="1EB3EF78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77F69A7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4A91D40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5780CF5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039FF80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2AFBFFB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208CCB2C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545B0E5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44429BD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8C3795" w:rsidRDefault="00EE6E64" w14:paraId="4A6063D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567012DA" w14:paraId="5343B8AC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6061A8" w14:paraId="1249123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184CE37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58BED5A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6061A8" w14:paraId="2C17FCF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2F50E65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4DA0E06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2FCCEE76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63E4FD0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EE6E64" w14:paraId="62CCFA4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8C3795" w:rsidRDefault="006061A8" w14:paraId="6CAA106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</w:tbl>
    <w:p w:rsidRPr="00EE6E64" w:rsidR="00EE6E64" w:rsidP="00EE6E64" w:rsidRDefault="00EE6E64" w14:paraId="481054D7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79931A98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Pr="00EE6E64" w:rsidR="00EE6E64" w:rsidP="0099247B" w:rsidRDefault="00882706" w14:paraId="1B701F46" w14:textId="77777777">
      <w:pPr>
        <w:spacing w:before="240"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Pr="00EE6E64" w:rsidR="00EE6E64" w:rsidP="00EE6E64" w:rsidRDefault="00EE6E64" w14:paraId="376C8331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58F1C29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4DC237BA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567012DA" w:rsidR="00EE6E64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1.3 </w:t>
      </w:r>
      <w:r>
        <w:tab/>
      </w:r>
      <w:r w:rsidRPr="567012DA" w:rsidR="00882706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Forma zaliczenia przedmiotu </w:t>
      </w:r>
      <w:r w:rsidRPr="567012DA" w:rsidR="00EE6E64">
        <w:rPr>
          <w:rFonts w:ascii="Corbel" w:hAnsi="Corbel" w:eastAsia="Calibri" w:cs="Times New Roman"/>
          <w:b w:val="1"/>
          <w:bCs w:val="1"/>
          <w:sz w:val="24"/>
          <w:szCs w:val="24"/>
        </w:rPr>
        <w:t xml:space="preserve">(z toku) </w:t>
      </w:r>
      <w:r w:rsidRPr="567012DA" w:rsid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567012DA" w:rsidP="567012DA" w:rsidRDefault="567012DA" w14:paraId="5DD6ECC0" w14:textId="56AC89A6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:rsidRPr="00355459" w:rsidR="00EE6E64" w:rsidP="00355459" w:rsidRDefault="006061A8" w14:paraId="2EE0A87F" w14:textId="5EDBF1AE">
      <w:pPr>
        <w:spacing w:before="120" w:after="120" w:line="240" w:lineRule="auto"/>
        <w:rPr>
          <w:rFonts w:ascii="Corbel" w:hAnsi="Corbel"/>
          <w:sz w:val="24"/>
          <w:szCs w:val="24"/>
        </w:rPr>
      </w:pPr>
      <w:r w:rsidRPr="00355459">
        <w:rPr>
          <w:rFonts w:ascii="Corbel" w:hAnsi="Corbel"/>
          <w:sz w:val="24"/>
          <w:szCs w:val="24"/>
        </w:rPr>
        <w:t>zaliczenie z oceną</w:t>
      </w:r>
    </w:p>
    <w:p w:rsidRPr="00EE6E64" w:rsidR="00EE6E64" w:rsidP="00EE6E64" w:rsidRDefault="00EE6E64" w14:paraId="7BACE660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EE6E64" w:rsidP="00EE6E64" w:rsidRDefault="00EE6E64" w14:paraId="330EF3B3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98067A" w:rsidP="00EE6E64" w:rsidRDefault="0098067A" w14:paraId="27FA09DB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4A1DD37E" w14:textId="77777777">
        <w:tc>
          <w:tcPr>
            <w:tcW w:w="9670" w:type="dxa"/>
          </w:tcPr>
          <w:p w:rsidRPr="00EE6E64" w:rsidR="00EE6E64" w:rsidP="00EE6E64" w:rsidRDefault="00882706" w14:paraId="5FA7F98F" w14:textId="77777777">
            <w:pPr>
              <w:spacing w:before="40" w:after="4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brak</w:t>
            </w:r>
          </w:p>
        </w:tc>
      </w:tr>
    </w:tbl>
    <w:p w:rsidRPr="00EE6E64" w:rsidR="00EE6E64" w:rsidP="00EE6E64" w:rsidRDefault="00EE6E64" w14:paraId="75475BDE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="567012DA" w:rsidRDefault="567012DA" w14:paraId="5DEBF98B" w14:textId="792218B6">
      <w:r>
        <w:br w:type="page"/>
      </w:r>
    </w:p>
    <w:p w:rsidRPr="00EE6E64" w:rsidR="00EE6E64" w:rsidP="567012DA" w:rsidRDefault="008C3795" w14:paraId="4D9C3E59" w14:textId="1F78BA7E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567012DA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567012DA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567012DA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7E10A8FB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602F9E6A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1DDD44D1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E6E64" w:rsidR="00EE6E64" w:rsidTr="00863FCD" w14:paraId="16CF8C9D" w14:textId="77777777">
        <w:tc>
          <w:tcPr>
            <w:tcW w:w="851" w:type="dxa"/>
            <w:vAlign w:val="center"/>
          </w:tcPr>
          <w:p w:rsidRPr="00EE6E64" w:rsidR="00EE6E64" w:rsidP="00EE6E64" w:rsidRDefault="00EE6E64" w14:paraId="4CA5C68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EE6E64" w:rsidR="00EE6E64" w:rsidP="00D87FC4" w:rsidRDefault="00355459" w14:paraId="0EBD7F76" w14:textId="661AA7D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apoznanie studentów z podstawowym aparatem pojęciowym i orientacjami teoretycznymi dotyczącymi </w:t>
            </w:r>
            <w:r w:rsidR="00516F6D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komunikacji społecznej, wpływu społecznego i 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socjotechniki</w:t>
            </w:r>
          </w:p>
        </w:tc>
      </w:tr>
      <w:tr w:rsidRPr="00EE6E64" w:rsidR="00EE6E64" w:rsidTr="00863FCD" w14:paraId="2FD9F9FD" w14:textId="77777777">
        <w:tc>
          <w:tcPr>
            <w:tcW w:w="851" w:type="dxa"/>
            <w:vAlign w:val="center"/>
          </w:tcPr>
          <w:p w:rsidRPr="00EE6E64" w:rsidR="00EE6E64" w:rsidP="00EE6E64" w:rsidRDefault="00D87FC4" w14:paraId="33522619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EE6E64" w:rsidR="00EE6E64" w:rsidP="00D87FC4" w:rsidRDefault="00355459" w14:paraId="718C565C" w14:textId="22DA363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U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porządkowanie i pogłębienie wiedzy studentów w zakresie socjologicznych, psychologicznych i kulturowych uwarunkowań procesu komunikacji</w:t>
            </w:r>
          </w:p>
        </w:tc>
      </w:tr>
      <w:tr w:rsidRPr="00EE6E64" w:rsidR="00EE6E64" w:rsidTr="00D87FC4" w14:paraId="7B591B5D" w14:textId="77777777">
        <w:trPr>
          <w:trHeight w:val="742"/>
        </w:trPr>
        <w:tc>
          <w:tcPr>
            <w:tcW w:w="851" w:type="dxa"/>
            <w:vAlign w:val="center"/>
          </w:tcPr>
          <w:p w:rsidR="00D87FC4" w:rsidP="00EE6E64" w:rsidRDefault="00D87FC4" w14:paraId="58582E6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C3</w:t>
            </w:r>
          </w:p>
          <w:p w:rsidRPr="00EE6E64" w:rsidR="00EE6E64" w:rsidP="00EE6E64" w:rsidRDefault="00EE6E64" w14:paraId="49F9414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19" w:type="dxa"/>
            <w:vAlign w:val="center"/>
          </w:tcPr>
          <w:p w:rsidRPr="00EE6E64" w:rsidR="00D87FC4" w:rsidP="00D87FC4" w:rsidRDefault="00355459" w14:paraId="7A49C6B6" w14:textId="2E47A28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apoznanie studentów z regułami i warunkami sprawności działań i strategii społecznych w dziedzinie przekształcania różnych obszarów rzeczywistości społecznej</w:t>
            </w:r>
          </w:p>
        </w:tc>
      </w:tr>
      <w:tr w:rsidRPr="00EE6E64" w:rsidR="00D87FC4" w:rsidTr="00D87FC4" w14:paraId="79ACB154" w14:textId="77777777">
        <w:trPr>
          <w:trHeight w:val="331"/>
        </w:trPr>
        <w:tc>
          <w:tcPr>
            <w:tcW w:w="851" w:type="dxa"/>
            <w:vAlign w:val="center"/>
          </w:tcPr>
          <w:p w:rsidR="00D87FC4" w:rsidP="00D87FC4" w:rsidRDefault="00D87FC4" w14:paraId="247BCAA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Pr="00D87FC4" w:rsidR="00D87FC4" w:rsidP="00D87FC4" w:rsidRDefault="00355459" w14:paraId="3C1B2D7C" w14:textId="2E641CC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apoznanie studentów z metodami intencjona</w:t>
            </w: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lnego wpływania na świadomość i </w:t>
            </w:r>
            <w:r w:rsidRPr="00D87FC4" w:rsidR="00D87FC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zachowania ludzi</w:t>
            </w:r>
          </w:p>
        </w:tc>
      </w:tr>
    </w:tbl>
    <w:p w:rsidRPr="00EE6E64" w:rsidR="00EE6E64" w:rsidP="00EE6E64" w:rsidRDefault="00EE6E64" w14:paraId="711BE810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56A29417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36180DF3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EE6E64" w:rsidR="00EE6E64" w:rsidTr="0016798E" w14:paraId="00E46874" w14:textId="77777777">
        <w:tc>
          <w:tcPr>
            <w:tcW w:w="1681" w:type="dxa"/>
            <w:vAlign w:val="center"/>
          </w:tcPr>
          <w:p w:rsidRPr="00EE6E64" w:rsidR="00EE6E64" w:rsidP="00EE6E64" w:rsidRDefault="00EE6E64" w14:paraId="53DBE3B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Pr="00EE6E64" w:rsidR="00EE6E64" w:rsidP="00EE6E64" w:rsidRDefault="00EE6E64" w14:paraId="35BBC56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EE6E64" w:rsidR="00EE6E64" w:rsidP="00EE6E64" w:rsidRDefault="00EE6E64" w14:paraId="7F91367D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EE6E64" w:rsidTr="0016798E" w14:paraId="1A5A525A" w14:textId="77777777">
        <w:tc>
          <w:tcPr>
            <w:tcW w:w="1681" w:type="dxa"/>
          </w:tcPr>
          <w:p w:rsidRPr="00EE6E64" w:rsidR="00EE6E64" w:rsidP="00EE6E64" w:rsidRDefault="00EE6E64" w14:paraId="5587D42D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EE6E64" w:rsidR="00EE6E64" w:rsidP="005C18C8" w:rsidRDefault="0016798E" w14:paraId="56E3985E" w14:textId="1344E554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zna i </w:t>
            </w:r>
            <w:r w:rsidR="005C18C8">
              <w:rPr>
                <w:rFonts w:ascii="Corbel" w:hAnsi="Corbel" w:eastAsia="Calibri" w:cs="Times New Roman"/>
                <w:sz w:val="24"/>
                <w:szCs w:val="24"/>
              </w:rPr>
              <w:t>rozumie w zaawansowanym stopniu: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16798E">
              <w:rPr>
                <w:rFonts w:ascii="Corbel" w:hAnsi="Corbel" w:eastAsia="Calibri" w:cs="Times New Roman"/>
                <w:sz w:val="24"/>
                <w:szCs w:val="24"/>
              </w:rPr>
              <w:t>metody i narzędzia</w:t>
            </w:r>
            <w:r w:rsidR="005C18C8">
              <w:rPr>
                <w:rFonts w:ascii="Corbel" w:hAnsi="Corbel" w:eastAsia="Calibri" w:cs="Times New Roman"/>
                <w:sz w:val="24"/>
                <w:szCs w:val="24"/>
              </w:rPr>
              <w:t xml:space="preserve"> socjologiczne</w:t>
            </w:r>
            <w:r w:rsidRPr="0016798E">
              <w:rPr>
                <w:rFonts w:ascii="Corbel" w:hAnsi="Corbel" w:eastAsia="Calibri" w:cs="Times New Roman"/>
                <w:sz w:val="24"/>
                <w:szCs w:val="24"/>
              </w:rPr>
              <w:t>, w tym techniki pozyskiwania danych</w:t>
            </w:r>
            <w:r w:rsidR="009A7267">
              <w:rPr>
                <w:rFonts w:ascii="Corbel" w:hAnsi="Corbel" w:eastAsia="Calibri" w:cs="Times New Roman"/>
                <w:sz w:val="24"/>
                <w:szCs w:val="24"/>
              </w:rPr>
              <w:t xml:space="preserve">, </w:t>
            </w:r>
            <w:r w:rsidRPr="0016798E">
              <w:rPr>
                <w:rFonts w:ascii="Corbel" w:hAnsi="Corbel" w:eastAsia="Calibri" w:cs="Times New Roman"/>
                <w:sz w:val="24"/>
                <w:szCs w:val="24"/>
              </w:rPr>
              <w:t>pozwa</w:t>
            </w:r>
            <w:r w:rsidR="005C18C8">
              <w:rPr>
                <w:rFonts w:ascii="Corbel" w:hAnsi="Corbel" w:eastAsia="Calibri" w:cs="Times New Roman"/>
                <w:sz w:val="24"/>
                <w:szCs w:val="24"/>
              </w:rPr>
              <w:t>lające dokonywać deskrypcji struktur i instytucji społecznych oraz procesów w nich i między nimi zachodzących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Pr="00EE6E64" w:rsidR="00EE6E64" w:rsidP="00ED0CDE" w:rsidRDefault="0016798E" w14:paraId="7459212B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KW_07</w:t>
            </w:r>
          </w:p>
        </w:tc>
      </w:tr>
      <w:tr w:rsidRPr="00EE6E64" w:rsidR="00EE6E64" w:rsidTr="0016798E" w14:paraId="05EB5311" w14:textId="77777777">
        <w:tc>
          <w:tcPr>
            <w:tcW w:w="1681" w:type="dxa"/>
          </w:tcPr>
          <w:p w:rsidRPr="00EE6E64" w:rsidR="00EE6E64" w:rsidP="00EE6E64" w:rsidRDefault="00EE6E64" w14:paraId="1616178C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Pr="00EE6E64" w:rsidR="00EE6E64" w:rsidP="00535D1F" w:rsidRDefault="00E43031" w14:paraId="689208F5" w14:textId="6734D80D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 xml:space="preserve">samodzielnie </w:t>
            </w:r>
            <w:r w:rsidR="00535D1F">
              <w:rPr>
                <w:rFonts w:ascii="Corbel" w:hAnsi="Corbel" w:eastAsia="Calibri" w:cs="Times New Roman"/>
                <w:sz w:val="24"/>
                <w:szCs w:val="24"/>
              </w:rPr>
              <w:t>prognozuje</w:t>
            </w:r>
            <w:r w:rsidRPr="008E1335" w:rsidR="008E1335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 xml:space="preserve">i </w:t>
            </w:r>
            <w:r w:rsidR="00535D1F">
              <w:rPr>
                <w:rFonts w:ascii="Corbel" w:hAnsi="Corbel" w:eastAsia="Calibri" w:cs="Times New Roman"/>
                <w:sz w:val="24"/>
                <w:szCs w:val="24"/>
              </w:rPr>
              <w:t>analizuje</w:t>
            </w:r>
            <w:r w:rsidRPr="00876784" w:rsidR="00876784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>procesy oraz</w:t>
            </w:r>
            <w:r w:rsidRPr="008E1335" w:rsidR="008E1335">
              <w:rPr>
                <w:rFonts w:ascii="Corbel" w:hAnsi="Corbel" w:eastAsia="Calibri" w:cs="Times New Roman"/>
                <w:sz w:val="24"/>
                <w:szCs w:val="24"/>
              </w:rPr>
              <w:t xml:space="preserve"> zjawiska społeczne z wykorzystaniem 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>metod i narzędzi</w:t>
            </w:r>
            <w:r w:rsidR="004F00B7">
              <w:rPr>
                <w:rFonts w:ascii="Corbel" w:hAnsi="Corbel" w:eastAsia="Calibri" w:cs="Times New Roman"/>
                <w:sz w:val="24"/>
                <w:szCs w:val="24"/>
              </w:rPr>
              <w:t xml:space="preserve"> typowych dla socjologii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 xml:space="preserve">; </w:t>
            </w:r>
            <w:r w:rsidRPr="00E43031">
              <w:rPr>
                <w:rFonts w:ascii="Corbel" w:hAnsi="Corbel" w:eastAsia="Calibri" w:cs="Times New Roman"/>
                <w:sz w:val="24"/>
                <w:szCs w:val="24"/>
              </w:rPr>
              <w:t>posiada socjologiczną umiejętność rozumienia i analizowania zjawisk społecznych</w:t>
            </w:r>
            <w:r w:rsidR="004F00B7">
              <w:rPr>
                <w:rFonts w:ascii="Corbel" w:hAnsi="Corbel" w:eastAsia="Calibri" w:cs="Times New Roman"/>
                <w:sz w:val="24"/>
                <w:szCs w:val="24"/>
              </w:rPr>
              <w:t>, w</w:t>
            </w:r>
            <w:r w:rsidR="00535D1F">
              <w:rPr>
                <w:rFonts w:ascii="Corbel" w:hAnsi="Corbel" w:eastAsia="Calibri" w:cs="Times New Roman"/>
                <w:sz w:val="24"/>
                <w:szCs w:val="24"/>
              </w:rPr>
              <w:t xml:space="preserve"> tym</w:t>
            </w:r>
            <w:r w:rsidR="004F00B7">
              <w:rPr>
                <w:rFonts w:ascii="Corbel" w:hAnsi="Corbel" w:eastAsia="Calibri" w:cs="Times New Roman"/>
                <w:sz w:val="24"/>
                <w:szCs w:val="24"/>
              </w:rPr>
              <w:t xml:space="preserve"> zasad wpływania na zachowania jednostek i grup społecznych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16798E" w:rsidP="00ED0CDE" w:rsidRDefault="0016798E" w14:paraId="456E9A90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KU_04</w:t>
            </w:r>
          </w:p>
          <w:p w:rsidR="0016798E" w:rsidP="00ED0CDE" w:rsidRDefault="0016798E" w14:paraId="3F2C4DF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KU_08</w:t>
            </w:r>
          </w:p>
          <w:p w:rsidRPr="00EE6E64" w:rsidR="00EE6E64" w:rsidP="00ED0CDE" w:rsidRDefault="00EE6E64" w14:paraId="21B7094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  <w:tr w:rsidRPr="00EE6E64" w:rsidR="00E43031" w:rsidTr="0016798E" w14:paraId="18D8B686" w14:textId="77777777">
        <w:tc>
          <w:tcPr>
            <w:tcW w:w="1681" w:type="dxa"/>
          </w:tcPr>
          <w:p w:rsidRPr="00EE6E64" w:rsidR="00E43031" w:rsidP="00EE6E64" w:rsidRDefault="00E43031" w14:paraId="2FDE731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907DDC" w:rsidP="00535D1F" w:rsidRDefault="00E43031" w14:paraId="03F210E0" w14:textId="533794A2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535D1F">
              <w:rPr>
                <w:rFonts w:ascii="Corbel" w:hAnsi="Corbel" w:eastAsia="Calibri" w:cs="Times New Roman"/>
                <w:sz w:val="24"/>
                <w:szCs w:val="24"/>
              </w:rPr>
              <w:t>współdziała i pracuje</w:t>
            </w:r>
            <w:r w:rsidRPr="00E43031">
              <w:rPr>
                <w:rFonts w:ascii="Corbel" w:hAnsi="Corbel" w:eastAsia="Calibri" w:cs="Times New Roman"/>
                <w:sz w:val="24"/>
                <w:szCs w:val="24"/>
              </w:rPr>
              <w:t xml:space="preserve"> w grupie</w:t>
            </w:r>
            <w:r w:rsidR="004F00B7">
              <w:t xml:space="preserve"> (</w:t>
            </w:r>
            <w:r w:rsidRPr="004F00B7" w:rsidR="004F00B7">
              <w:rPr>
                <w:rFonts w:ascii="Corbel" w:hAnsi="Corbel" w:eastAsia="Calibri" w:cs="Times New Roman"/>
                <w:sz w:val="24"/>
                <w:szCs w:val="24"/>
              </w:rPr>
              <w:t>przyjmując w niej różne role</w:t>
            </w:r>
            <w:r w:rsidR="004F00B7">
              <w:rPr>
                <w:rFonts w:ascii="Corbel" w:hAnsi="Corbel" w:eastAsia="Calibri" w:cs="Times New Roman"/>
                <w:sz w:val="24"/>
                <w:szCs w:val="24"/>
              </w:rPr>
              <w:t>) w rozwiązywaniu różnorakich dylematów dotyczących metod i działań socjotechnicznych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E43031" w:rsidP="00ED0CDE" w:rsidRDefault="00355459" w14:paraId="787E1AD8" w14:textId="00FF40F6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KU_13</w:t>
            </w:r>
          </w:p>
        </w:tc>
      </w:tr>
    </w:tbl>
    <w:p w:rsidRPr="00EE6E64" w:rsidR="00EE6E64" w:rsidP="00EE6E64" w:rsidRDefault="00EE6E64" w14:paraId="4CDEF571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207AC3D3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20B72BFA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567012DA" w:rsid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C3795" w14:paraId="0169B8F4" w14:textId="77777777">
        <w:tc>
          <w:tcPr>
            <w:tcW w:w="9520" w:type="dxa"/>
          </w:tcPr>
          <w:p w:rsidRPr="00EE6E64" w:rsidR="00EE6E64" w:rsidP="00EE6E64" w:rsidRDefault="00EE6E64" w14:paraId="7213ECA0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8C3795" w14:paraId="3DC2F2BE" w14:textId="77777777">
        <w:tc>
          <w:tcPr>
            <w:tcW w:w="9520" w:type="dxa"/>
          </w:tcPr>
          <w:p w:rsidRPr="00EE6E64" w:rsidR="00EE6E64" w:rsidP="00EE6E64" w:rsidRDefault="008C3795" w14:paraId="4FE921CF" w14:textId="12AABDBA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</w:t>
            </w:r>
          </w:p>
        </w:tc>
      </w:tr>
    </w:tbl>
    <w:p w:rsidRPr="00EE6E64" w:rsidR="00EE6E64" w:rsidP="00EE6E64" w:rsidRDefault="00EE6E64" w14:paraId="52955443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45CE60E9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567012DA" w:rsid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DD078D" w14:paraId="3A98D0D5" w14:textId="77777777">
        <w:tc>
          <w:tcPr>
            <w:tcW w:w="9520" w:type="dxa"/>
          </w:tcPr>
          <w:p w:rsidRPr="00EE6E64" w:rsidR="00EE6E64" w:rsidP="00EE6E64" w:rsidRDefault="00EE6E64" w14:paraId="5F722F98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D0CDE" w:rsidTr="00DD078D" w14:paraId="2078D5AB" w14:textId="77777777">
        <w:tc>
          <w:tcPr>
            <w:tcW w:w="9520" w:type="dxa"/>
          </w:tcPr>
          <w:p w:rsidRPr="00EE6E64" w:rsidR="00ED0CDE" w:rsidP="00EE6E64" w:rsidRDefault="00ED0CDE" w14:paraId="13904377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Technika, psychotechnika, socjotechnika (etymologia, definicje, wzajemne relacje)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ED0CDE" w:rsidTr="00DD078D" w14:paraId="0B8C06F8" w14:textId="77777777">
        <w:tc>
          <w:tcPr>
            <w:tcW w:w="9520" w:type="dxa"/>
          </w:tcPr>
          <w:p w:rsidRPr="00D87FC4" w:rsidR="00ED0CDE" w:rsidP="00ED0CDE" w:rsidRDefault="00ED0CDE" w14:paraId="56A9C5C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Teo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retyczne podstawy socjotechniki.</w:t>
            </w:r>
          </w:p>
          <w:p w:rsidRPr="00EE6E64" w:rsidR="00ED0CDE" w:rsidP="00ED0CDE" w:rsidRDefault="00ED0CDE" w14:paraId="4A1465A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Pojęcie i rodzaje wpływu, wpływ jako nacisk, formy oporu społecznego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  <w:tr w:rsidRPr="00EE6E64" w:rsidR="00ED0CDE" w:rsidTr="00DD078D" w14:paraId="4E0AF61C" w14:textId="77777777">
        <w:tc>
          <w:tcPr>
            <w:tcW w:w="9520" w:type="dxa"/>
          </w:tcPr>
          <w:p w:rsidRPr="00EE6E64" w:rsidR="00ED0CDE" w:rsidP="00ED0CDE" w:rsidRDefault="00ED0CDE" w14:paraId="15F40906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Sterowanie społeczeństwem</w:t>
            </w: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 xml:space="preserve"> – istota i formy. Inżynieria społ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eczna w XX wieku. Metody i </w:t>
            </w: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determinanty skutecznego forsowania własnych interesów i woli</w:t>
            </w:r>
          </w:p>
        </w:tc>
      </w:tr>
      <w:tr w:rsidRPr="00EE6E64" w:rsidR="00ED0CDE" w:rsidTr="00DD078D" w14:paraId="5E2EDE8E" w14:textId="77777777">
        <w:tc>
          <w:tcPr>
            <w:tcW w:w="9520" w:type="dxa"/>
          </w:tcPr>
          <w:p w:rsidRPr="00EE6E64" w:rsidR="00ED0CDE" w:rsidP="00ED0CDE" w:rsidRDefault="00ED0CDE" w14:paraId="15905C3A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Perswazja, manipulacja, propaganda (etymologia, definicje, wza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jemne relacje, charakterystyka).</w:t>
            </w:r>
          </w:p>
        </w:tc>
      </w:tr>
      <w:tr w:rsidRPr="00EE6E64" w:rsidR="00ED0CDE" w:rsidTr="00DD078D" w14:paraId="3A71005A" w14:textId="77777777">
        <w:tc>
          <w:tcPr>
            <w:tcW w:w="9520" w:type="dxa"/>
          </w:tcPr>
          <w:p w:rsidRPr="00EE6E64" w:rsidR="00ED0CDE" w:rsidP="00ED0CDE" w:rsidRDefault="00ED0CDE" w14:paraId="471CE459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Wywoływanie, tryby myślenia, programowanie neurolingwistyczne (NLP), przepełnienie bufora, ramowanie.</w:t>
            </w:r>
          </w:p>
        </w:tc>
      </w:tr>
      <w:tr w:rsidRPr="00EE6E64" w:rsidR="00EE6E64" w:rsidTr="00DD078D" w14:paraId="29723700" w14:textId="77777777">
        <w:tc>
          <w:tcPr>
            <w:tcW w:w="9520" w:type="dxa"/>
          </w:tcPr>
          <w:p w:rsidRPr="00EE6E64" w:rsidR="00EE6E64" w:rsidP="00D87FC4" w:rsidRDefault="00D87FC4" w14:paraId="1C27444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sz w:val="24"/>
                <w:szCs w:val="24"/>
              </w:rPr>
              <w:t>Przymus, przemoc, terror jako formy wpływu społecznego</w:t>
            </w:r>
            <w:r w:rsidR="0087678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</w:tr>
    </w:tbl>
    <w:p w:rsidRPr="00EE6E64" w:rsidR="00EE6E64" w:rsidP="00EE6E64" w:rsidRDefault="00EE6E64" w14:paraId="1DB4B61F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38BB82CD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0C95CD84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="00BA0456" w:rsidP="00BA0456" w:rsidRDefault="00355459" w14:paraId="69F9E8AA" w14:textId="43B8BE14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t>A</w:t>
      </w:r>
      <w:r w:rsidR="00BA0456">
        <w:rPr>
          <w:rFonts w:ascii="Corbel" w:hAnsi="Corbel" w:eastAsia="Calibri" w:cs="Times New Roman"/>
          <w:sz w:val="24"/>
          <w:szCs w:val="24"/>
        </w:rPr>
        <w:t>naliza tekstów z dyskusją, analiza treści multimedialnych, studium przypadków</w:t>
      </w:r>
    </w:p>
    <w:p w:rsidRPr="00EE6E64" w:rsidR="00EE6E64" w:rsidP="00EE6E64" w:rsidRDefault="00EE6E64" w14:paraId="776DBC67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47E1C1EA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3AD909A5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3353DE67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3387D8A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95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1"/>
        <w:gridCol w:w="6655"/>
        <w:gridCol w:w="1920"/>
      </w:tblGrid>
      <w:tr w:rsidRPr="00EE6E64" w:rsidR="00EE6E64" w:rsidTr="567012DA" w14:paraId="5CA066FD" w14:textId="77777777">
        <w:tc>
          <w:tcPr>
            <w:tcW w:w="1021" w:type="dxa"/>
            <w:tcMar/>
            <w:vAlign w:val="center"/>
          </w:tcPr>
          <w:p w:rsidRPr="00EE6E64" w:rsidR="00EE6E64" w:rsidP="00EE6E64" w:rsidRDefault="00EE6E64" w14:paraId="7D8E6FB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6655" w:type="dxa"/>
            <w:tcMar/>
            <w:vAlign w:val="center"/>
          </w:tcPr>
          <w:p w:rsidRPr="00EE6E64" w:rsidR="00EE6E64" w:rsidP="00EE6E64" w:rsidRDefault="00EE6E64" w14:paraId="5C6036B6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721FDAB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20" w:type="dxa"/>
            <w:tcMar/>
            <w:vAlign w:val="center"/>
          </w:tcPr>
          <w:p w:rsidRPr="00EE6E64" w:rsidR="00EE6E64" w:rsidP="00EE6E64" w:rsidRDefault="00EE6E64" w14:paraId="4B170004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4C686967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882706" w:rsidTr="567012DA" w14:paraId="61F945C9" w14:textId="77777777">
        <w:tc>
          <w:tcPr>
            <w:tcW w:w="1021" w:type="dxa"/>
            <w:tcMar/>
          </w:tcPr>
          <w:p w:rsidRPr="00EE6E64" w:rsidR="00882706" w:rsidP="00882706" w:rsidRDefault="00882706" w14:paraId="109BD832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6655" w:type="dxa"/>
            <w:tcMar/>
          </w:tcPr>
          <w:p w:rsidRPr="00355459" w:rsidR="00882706" w:rsidP="00355459" w:rsidRDefault="007E4A65" w14:paraId="45C1B94D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355459" w:rsidR="00882706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Pr="00355459" w:rsidR="00E43031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  <w:tcMar/>
          </w:tcPr>
          <w:p w:rsidRPr="00355459" w:rsidR="00882706" w:rsidP="00355459" w:rsidRDefault="00D87FC4" w14:paraId="33EE8F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882706" w:rsidTr="567012DA" w14:paraId="23B6B98B" w14:textId="77777777">
        <w:tc>
          <w:tcPr>
            <w:tcW w:w="1021" w:type="dxa"/>
            <w:tcMar/>
          </w:tcPr>
          <w:p w:rsidRPr="00EE6E64" w:rsidR="00882706" w:rsidP="00882706" w:rsidRDefault="00882706" w14:paraId="32F7262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6655" w:type="dxa"/>
            <w:tcMar/>
          </w:tcPr>
          <w:p w:rsidRPr="00355459" w:rsidR="00882706" w:rsidP="00355459" w:rsidRDefault="007E4A65" w14:paraId="4E809DB5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Pr="00355459" w:rsidR="00882706">
              <w:rPr>
                <w:rFonts w:ascii="Corbel" w:hAnsi="Corbel"/>
                <w:sz w:val="24"/>
                <w:szCs w:val="24"/>
              </w:rPr>
              <w:t>kolokwium lub zaliczenie ustne</w:t>
            </w:r>
            <w:r w:rsidRPr="00355459" w:rsidR="00E43031">
              <w:rPr>
                <w:rFonts w:ascii="Corbel" w:hAnsi="Corbel"/>
                <w:sz w:val="24"/>
                <w:szCs w:val="24"/>
              </w:rPr>
              <w:t xml:space="preserve"> lub praca zaliczeniowa</w:t>
            </w:r>
          </w:p>
        </w:tc>
        <w:tc>
          <w:tcPr>
            <w:tcW w:w="1920" w:type="dxa"/>
            <w:tcMar/>
          </w:tcPr>
          <w:p w:rsidRPr="00355459" w:rsidR="00882706" w:rsidP="00355459" w:rsidRDefault="00D87FC4" w14:paraId="372F114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EE6E64" w:rsidR="00E43031" w:rsidTr="567012DA" w14:paraId="43643576" w14:textId="77777777">
        <w:tc>
          <w:tcPr>
            <w:tcW w:w="1021" w:type="dxa"/>
            <w:tcMar/>
          </w:tcPr>
          <w:p w:rsidRPr="00EE6E64" w:rsidR="00E43031" w:rsidP="00882706" w:rsidRDefault="00E43031" w14:paraId="33F8E0CA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6655" w:type="dxa"/>
            <w:tcMar/>
          </w:tcPr>
          <w:p w:rsidRPr="00355459" w:rsidR="00E43031" w:rsidP="00355459" w:rsidRDefault="00E43031" w14:paraId="6DD4704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obserwacja w trakcie zajęć, kolokwium lub zaliczenie ustne lub praca zaliczeniowa</w:t>
            </w:r>
          </w:p>
        </w:tc>
        <w:tc>
          <w:tcPr>
            <w:tcW w:w="1920" w:type="dxa"/>
            <w:tcMar/>
          </w:tcPr>
          <w:p w:rsidRPr="00355459" w:rsidR="00E43031" w:rsidP="00355459" w:rsidRDefault="00E43031" w14:paraId="09E5791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55459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EE6E64" w:rsidR="00EE6E64" w:rsidP="00EE6E64" w:rsidRDefault="00EE6E64" w14:paraId="7663C73B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  <w:bookmarkStart w:name="_GoBack" w:id="2"/>
      <w:bookmarkEnd w:id="2"/>
    </w:p>
    <w:p w:rsidRPr="00EE6E64" w:rsidR="00EE6E64" w:rsidP="00EE6E64" w:rsidRDefault="00EE6E64" w14:paraId="6CDF1AB1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460FE6AC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02BE2D66" w14:textId="77777777">
        <w:tc>
          <w:tcPr>
            <w:tcW w:w="9670" w:type="dxa"/>
          </w:tcPr>
          <w:p w:rsidRPr="00882706" w:rsidR="00882706" w:rsidP="00882706" w:rsidRDefault="00882706" w14:paraId="6B111D6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82706">
              <w:rPr>
                <w:rFonts w:ascii="Corbel" w:hAnsi="Corbel" w:eastAsia="Calibri" w:cs="Times New Roman"/>
                <w:sz w:val="24"/>
                <w:szCs w:val="24"/>
              </w:rPr>
              <w:t>- uzyskanie 50 proc. maksymalnej liczby punktów (w przypadku kolokwium)</w:t>
            </w:r>
          </w:p>
          <w:p w:rsidR="00EE6E64" w:rsidP="00EE6E64" w:rsidRDefault="00882706" w14:paraId="0AA1550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882706">
              <w:rPr>
                <w:rFonts w:ascii="Corbel" w:hAnsi="Corbel" w:eastAsia="Calibri" w:cs="Times New Roman"/>
                <w:sz w:val="24"/>
                <w:szCs w:val="24"/>
              </w:rPr>
              <w:t>- poprawna odpowiedź na 50 proc. pytań (w przypadku zaliczenia ustnego)</w:t>
            </w:r>
            <w:r w:rsidR="00E43031">
              <w:rPr>
                <w:rFonts w:ascii="Corbel" w:hAnsi="Corbel" w:eastAsia="Calibri" w:cs="Times New Roman"/>
                <w:sz w:val="24"/>
                <w:szCs w:val="24"/>
              </w:rPr>
              <w:t xml:space="preserve"> lub</w:t>
            </w:r>
          </w:p>
          <w:p w:rsidRPr="00EE6E64" w:rsidR="00E43031" w:rsidP="00EE6E64" w:rsidRDefault="00E43031" w14:paraId="6A48B7C0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- uzyskanie pozytywnej oceny z pracy zaliczeniowej</w:t>
            </w:r>
          </w:p>
        </w:tc>
      </w:tr>
    </w:tbl>
    <w:p w:rsidRPr="00EE6E64" w:rsidR="00EE6E64" w:rsidP="00EE6E64" w:rsidRDefault="00EE6E64" w14:paraId="54E0641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3F6BBAFE" w14:textId="77777777">
      <w:pPr>
        <w:spacing w:after="0" w:line="240" w:lineRule="auto"/>
        <w:ind w:left="284" w:hanging="284"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22F17273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2C4DE603" w14:textId="77777777">
        <w:tc>
          <w:tcPr>
            <w:tcW w:w="4962" w:type="dxa"/>
            <w:vAlign w:val="center"/>
          </w:tcPr>
          <w:p w:rsidRPr="00EE6E64" w:rsidR="00EE6E64" w:rsidP="00EE6E64" w:rsidRDefault="00EE6E64" w14:paraId="23C066E4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27380CC0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5BDBE327" w14:textId="77777777">
        <w:tc>
          <w:tcPr>
            <w:tcW w:w="4962" w:type="dxa"/>
          </w:tcPr>
          <w:p w:rsidRPr="00EE6E64" w:rsidR="00EE6E64" w:rsidP="00EE6E64" w:rsidRDefault="00EE6E64" w14:paraId="437DC6C6" w14:textId="4FD65059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99247B" w:rsidRDefault="00F24B11" w14:paraId="4B3F70E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  <w:r w:rsidR="00D87FC4">
              <w:rPr>
                <w:rFonts w:ascii="Corbel" w:hAnsi="Corbel" w:eastAsia="Calibri" w:cs="Times New Roman"/>
                <w:sz w:val="24"/>
                <w:szCs w:val="24"/>
              </w:rPr>
              <w:t>0</w:t>
            </w:r>
          </w:p>
        </w:tc>
      </w:tr>
      <w:tr w:rsidRPr="00EE6E64" w:rsidR="00EE6E64" w:rsidTr="00863FCD" w14:paraId="15D6DFF1" w14:textId="77777777">
        <w:tc>
          <w:tcPr>
            <w:tcW w:w="4962" w:type="dxa"/>
          </w:tcPr>
          <w:p w:rsidRPr="00EE6E64" w:rsidR="00EE6E64" w:rsidP="00EE6E64" w:rsidRDefault="00EE6E64" w14:paraId="1DA62BB5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0AE77EBF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99247B" w:rsidRDefault="00D87FC4" w14:paraId="6DF61D81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  <w:tr w:rsidRPr="00EE6E64" w:rsidR="00EE6E64" w:rsidTr="00863FCD" w14:paraId="4753AF27" w14:textId="77777777">
        <w:tc>
          <w:tcPr>
            <w:tcW w:w="4962" w:type="dxa"/>
          </w:tcPr>
          <w:p w:rsidRPr="00EE6E64" w:rsidR="00EE6E64" w:rsidP="00EE6E64" w:rsidRDefault="00EE6E64" w14:paraId="6F59E09D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882706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99247B" w:rsidRDefault="00F24B11" w14:paraId="660ACC7C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  <w:r w:rsidR="00D87FC4"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  <w:tr w:rsidRPr="00EE6E64" w:rsidR="00EE6E64" w:rsidTr="00863FCD" w14:paraId="58B0EC3F" w14:textId="77777777">
        <w:tc>
          <w:tcPr>
            <w:tcW w:w="4962" w:type="dxa"/>
          </w:tcPr>
          <w:p w:rsidRPr="00EE6E64" w:rsidR="00EE6E64" w:rsidP="00EE6E64" w:rsidRDefault="00EE6E64" w14:paraId="7073398A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99247B" w:rsidRDefault="00D87FC4" w14:paraId="0F736330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75</w:t>
            </w:r>
          </w:p>
        </w:tc>
      </w:tr>
      <w:tr w:rsidRPr="00EE6E64" w:rsidR="00EE6E64" w:rsidTr="00863FCD" w14:paraId="464AA360" w14:textId="77777777">
        <w:tc>
          <w:tcPr>
            <w:tcW w:w="4962" w:type="dxa"/>
          </w:tcPr>
          <w:p w:rsidRPr="00EE6E64" w:rsidR="00EE6E64" w:rsidP="00EE6E64" w:rsidRDefault="00EE6E64" w14:paraId="1664157D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99247B" w:rsidRDefault="00D87FC4" w14:paraId="189925C5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</w:t>
            </w:r>
          </w:p>
        </w:tc>
      </w:tr>
    </w:tbl>
    <w:p w:rsidRPr="00EE6E64" w:rsidR="00EE6E64" w:rsidP="00EE6E64" w:rsidRDefault="00EE6E64" w14:paraId="386A652E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64B85E3D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567012DA" w:rsidRDefault="008C3795" w14:paraId="100443C6" w14:textId="4123CDE4">
      <w:pPr>
        <w:spacing w:after="0" w:line="240" w:lineRule="auto"/>
        <w:rPr>
          <w:rFonts w:ascii="Corbel" w:hAnsi="Corbel" w:eastAsia="Calibri" w:cs="Times New Roman"/>
          <w:b w:val="1"/>
          <w:bCs w:val="1"/>
          <w:sz w:val="24"/>
          <w:szCs w:val="24"/>
        </w:rPr>
      </w:pPr>
      <w:r w:rsidRPr="567012DA" w:rsidR="00EE6E64">
        <w:rPr>
          <w:rFonts w:ascii="Corbel" w:hAnsi="Corbel" w:eastAsia="Calibri" w:cs="Times New Roman"/>
          <w:b w:val="1"/>
          <w:bCs w:val="1"/>
          <w:sz w:val="24"/>
          <w:szCs w:val="24"/>
        </w:rPr>
        <w:t>6. PRAKTYKI ZAWODOWE W RAMACH PRZEDMIOTU</w:t>
      </w:r>
    </w:p>
    <w:p w:rsidRPr="00EE6E64" w:rsidR="00EE6E64" w:rsidP="00EE6E64" w:rsidRDefault="00EE6E64" w14:paraId="0EA8AED7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EE6E64" w:rsidTr="008C3795" w14:paraId="58966727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7848328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EE6E64" w:rsidR="00EE6E64" w:rsidP="00EE6E64" w:rsidRDefault="008C3795" w14:paraId="04C6C594" w14:textId="7660B2E9">
            <w:pPr>
              <w:spacing w:after="0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Nie dotyczy</w:t>
            </w:r>
          </w:p>
        </w:tc>
      </w:tr>
      <w:tr w:rsidRPr="00EE6E64" w:rsidR="00EE6E64" w:rsidTr="008C3795" w14:paraId="435988CD" w14:textId="77777777">
        <w:trPr>
          <w:trHeight w:val="397"/>
        </w:trPr>
        <w:tc>
          <w:tcPr>
            <w:tcW w:w="3544" w:type="dxa"/>
          </w:tcPr>
          <w:p w:rsidRPr="00EE6E64" w:rsidR="00EE6E64" w:rsidP="00EE6E64" w:rsidRDefault="00EE6E64" w14:paraId="1D001957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EE6E64" w:rsidR="00EE6E64" w:rsidP="00EE6E64" w:rsidRDefault="008C3795" w14:paraId="27D8CDBD" w14:textId="639D6A0D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5CE202B4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658E923F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298D7971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05"/>
      </w:tblGrid>
      <w:tr w:rsidRPr="00EE6E64" w:rsidR="00EE6E64" w:rsidTr="00355459" w14:paraId="01AA8393" w14:textId="77777777">
        <w:trPr>
          <w:trHeight w:val="397"/>
        </w:trPr>
        <w:tc>
          <w:tcPr>
            <w:tcW w:w="8505" w:type="dxa"/>
          </w:tcPr>
          <w:p w:rsidR="00EE6E64" w:rsidP="00355459" w:rsidRDefault="00EE6E64" w14:paraId="3378B5E0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99247B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Pr="0099247B" w:rsidR="00AF58E8" w:rsidP="00355459" w:rsidRDefault="00AF58E8" w14:paraId="0AAFCE23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="00F24B11" w:rsidP="00355459" w:rsidRDefault="00F24B11" w14:paraId="38E6135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Ch.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Hadnagy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87678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Socjotechnika. Sztuka zdobywania władzy nad umysłami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Helion, Gliwice 2012.</w:t>
            </w:r>
          </w:p>
          <w:p w:rsidRPr="00D87FC4" w:rsidR="00D87FC4" w:rsidP="00355459" w:rsidRDefault="00D87FC4" w14:paraId="6D80B69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Karwat,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Podstawy socjotechniki dla politologów, polityków i nie tylko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2014.</w:t>
            </w:r>
          </w:p>
          <w:p w:rsidRPr="00D87FC4" w:rsidR="00D87FC4" w:rsidP="00355459" w:rsidRDefault="00D87FC4" w14:paraId="7DE98B5B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P. Pawełczyk,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Socjotechniczne aspekty gry politycznej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Poznań 2000.</w:t>
            </w:r>
          </w:p>
          <w:p w:rsidRPr="00D87FC4" w:rsidR="00D87FC4" w:rsidP="00355459" w:rsidRDefault="00D87FC4" w14:paraId="03940D6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T. Witkowski, </w:t>
            </w:r>
            <w:proofErr w:type="spellStart"/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Psychomanipulacje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2001.</w:t>
            </w:r>
          </w:p>
          <w:p w:rsidRPr="00D87FC4" w:rsidR="00D87FC4" w:rsidP="00355459" w:rsidRDefault="00D87FC4" w14:paraId="61D41A0A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D. Doliński,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Techniki wpływu społecznego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2008.</w:t>
            </w:r>
          </w:p>
          <w:p w:rsidRPr="00D87FC4" w:rsidR="00D87FC4" w:rsidP="00355459" w:rsidRDefault="00D87FC4" w14:paraId="20F7CCB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R. </w:t>
            </w:r>
            <w:proofErr w:type="spellStart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Cialdini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Wywieranie wpływu na ludzi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wyd. dowolne.</w:t>
            </w:r>
          </w:p>
          <w:p w:rsidRPr="00D87FC4" w:rsidR="00D87FC4" w:rsidP="00355459" w:rsidRDefault="00D87FC4" w14:paraId="5D76906E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Hogan,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Psychologia perswazji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Warszawa 2001.</w:t>
            </w:r>
          </w:p>
          <w:p w:rsidRPr="00D87FC4" w:rsidR="00D87FC4" w:rsidP="00355459" w:rsidRDefault="00D87FC4" w14:paraId="288FAC05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W. </w:t>
            </w:r>
            <w:proofErr w:type="spellStart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Cwalina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A. Falkowski,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Marketing polityczny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2006.</w:t>
            </w:r>
          </w:p>
          <w:p w:rsidRPr="00D87FC4" w:rsidR="00D87FC4" w:rsidP="00355459" w:rsidRDefault="00D87FC4" w14:paraId="2AC71069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N. Klein,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Doktryna szoku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wyd. dowolne.</w:t>
            </w:r>
          </w:p>
          <w:p w:rsidRPr="00D87FC4" w:rsidR="00D87FC4" w:rsidP="00355459" w:rsidRDefault="00D87FC4" w14:paraId="31CD68C2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Iłowiecki,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Krzywe zwierciadło. O manipulacji w mediach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Lublin 2003.</w:t>
            </w:r>
          </w:p>
          <w:p w:rsidRPr="00D87FC4" w:rsidR="00D87FC4" w:rsidP="00355459" w:rsidRDefault="00D87FC4" w14:paraId="3038A16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M. Tokarz,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Argumentacja. Perswazja. Manipulacja. Wykłady z teorii komunikacji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2006.</w:t>
            </w:r>
          </w:p>
          <w:p w:rsidRPr="00D87FC4" w:rsidR="00D87FC4" w:rsidP="00355459" w:rsidRDefault="00D87FC4" w14:paraId="0795F9B1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W. G. Ste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phan, C. W.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Sthepan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Wywieranie wpływu przez grupy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2003.</w:t>
            </w:r>
          </w:p>
          <w:p w:rsidRPr="00D87FC4" w:rsidR="00D87FC4" w:rsidP="00355459" w:rsidRDefault="00D87FC4" w14:paraId="1F98B107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B. Dobek-Ostrowska, J. </w:t>
            </w:r>
            <w:proofErr w:type="spellStart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Fras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B. Ociepka,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Teoria i praktyka propagandy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Wrocław 1997.</w:t>
            </w:r>
          </w:p>
          <w:p w:rsidRPr="00D87FC4" w:rsidR="00D87FC4" w:rsidP="00355459" w:rsidRDefault="00D87FC4" w14:paraId="3FCC1616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J. </w:t>
            </w:r>
            <w:proofErr w:type="spellStart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Antas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O kłamstwie i kłamaniu. Studium semantyczno-pragmatyczne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Kraków 2000.</w:t>
            </w:r>
          </w:p>
          <w:p w:rsidRPr="00EE6E64" w:rsidR="00D87FC4" w:rsidP="00355459" w:rsidRDefault="00D87FC4" w14:paraId="13781AD8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R. Dyoniziak,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Sondaże a manipulowanie społeczeństwem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Kraków 1997.</w:t>
            </w:r>
          </w:p>
        </w:tc>
      </w:tr>
      <w:tr w:rsidRPr="00EE6E64" w:rsidR="00EE6E64" w:rsidTr="00355459" w14:paraId="0842B4B9" w14:textId="77777777">
        <w:trPr>
          <w:trHeight w:val="397"/>
        </w:trPr>
        <w:tc>
          <w:tcPr>
            <w:tcW w:w="8505" w:type="dxa"/>
          </w:tcPr>
          <w:p w:rsidR="00EE6E64" w:rsidP="00355459" w:rsidRDefault="00EE6E64" w14:paraId="05864D3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99247B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Pr="0099247B" w:rsidR="00AF58E8" w:rsidP="00355459" w:rsidRDefault="00AF58E8" w14:paraId="1583D8D4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Pr="000C6741" w:rsidR="00D87FC4" w:rsidP="00355459" w:rsidRDefault="004206B1" w14:paraId="0C4DBE6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M. Kochan,</w:t>
            </w:r>
            <w:r w:rsidRPr="000C6741" w:rsid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4206B1" w:rsidR="00D87FC4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Pojedynek na słowa</w:t>
            </w:r>
            <w:r w:rsidRPr="000C6741" w:rsid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Kraków 2005.</w:t>
            </w:r>
          </w:p>
          <w:p w:rsidR="00D87FC4" w:rsidP="00355459" w:rsidRDefault="00D87FC4" w14:paraId="1D8F654F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0C674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R. Heath,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Reklama, co tak naprawdę wpływa na jej skuteczność?</w:t>
            </w:r>
            <w:r w:rsidRPr="000C6741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Gdańsk 2008.</w:t>
            </w:r>
          </w:p>
          <w:p w:rsidRPr="00EE6E64" w:rsidR="004206B1" w:rsidP="00355459" w:rsidRDefault="004206B1" w14:paraId="212E4CBD" w14:textId="77777777">
            <w:pPr>
              <w:spacing w:after="0" w:line="240" w:lineRule="auto"/>
              <w:ind w:left="357" w:hanging="357"/>
              <w:jc w:val="both"/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</w:pP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T. </w:t>
            </w:r>
            <w:proofErr w:type="spellStart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Trejderowski</w:t>
            </w:r>
            <w:proofErr w:type="spellEnd"/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, </w:t>
            </w:r>
            <w:r w:rsidRPr="004206B1">
              <w:rPr>
                <w:rFonts w:ascii="Corbel" w:hAnsi="Corbel" w:eastAsia="Calibri" w:cs="Times New Roman"/>
                <w:i/>
                <w:color w:val="000000"/>
                <w:sz w:val="24"/>
                <w:szCs w:val="24"/>
              </w:rPr>
              <w:t>Socjotechnika. Podstawy manipulacji w praktyce</w:t>
            </w:r>
            <w:r w:rsidRPr="00D87FC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Warszawa 2009.</w:t>
            </w:r>
          </w:p>
        </w:tc>
      </w:tr>
    </w:tbl>
    <w:p w:rsidRPr="00EE6E64" w:rsidR="00EE6E64" w:rsidP="00EE6E64" w:rsidRDefault="00EE6E64" w14:paraId="021BCA51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7F2D463C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06EC7093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p w:rsidR="009B16CF" w:rsidRDefault="009B16CF" w14:paraId="37A77CDD" w14:textId="77777777"/>
    <w:sectPr w:rsidR="009B16CF" w:rsidSect="008C3795"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855" w:rsidP="00EE6E64" w:rsidRDefault="00012855" w14:paraId="0566762A" w14:textId="77777777">
      <w:pPr>
        <w:spacing w:after="0" w:line="240" w:lineRule="auto"/>
      </w:pPr>
      <w:r>
        <w:separator/>
      </w:r>
    </w:p>
  </w:endnote>
  <w:endnote w:type="continuationSeparator" w:id="0">
    <w:p w:rsidR="00012855" w:rsidP="00EE6E64" w:rsidRDefault="00012855" w14:paraId="2D516F7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855" w:rsidP="00EE6E64" w:rsidRDefault="00012855" w14:paraId="0E5AED8A" w14:textId="77777777">
      <w:pPr>
        <w:spacing w:after="0" w:line="240" w:lineRule="auto"/>
      </w:pPr>
      <w:r>
        <w:separator/>
      </w:r>
    </w:p>
  </w:footnote>
  <w:footnote w:type="continuationSeparator" w:id="0">
    <w:p w:rsidR="00012855" w:rsidP="00EE6E64" w:rsidRDefault="00012855" w14:paraId="261B4C6C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35EA821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2855"/>
    <w:rsid w:val="000135EC"/>
    <w:rsid w:val="000171C5"/>
    <w:rsid w:val="000F2F2C"/>
    <w:rsid w:val="00152A39"/>
    <w:rsid w:val="0016798E"/>
    <w:rsid w:val="0025411C"/>
    <w:rsid w:val="002A43D0"/>
    <w:rsid w:val="002E3C01"/>
    <w:rsid w:val="00331FCF"/>
    <w:rsid w:val="00355459"/>
    <w:rsid w:val="0037785A"/>
    <w:rsid w:val="003F71C8"/>
    <w:rsid w:val="004206B1"/>
    <w:rsid w:val="004B6B79"/>
    <w:rsid w:val="004F00B7"/>
    <w:rsid w:val="00516F6D"/>
    <w:rsid w:val="00535D1F"/>
    <w:rsid w:val="0055066A"/>
    <w:rsid w:val="005C18C8"/>
    <w:rsid w:val="006061A8"/>
    <w:rsid w:val="006162C7"/>
    <w:rsid w:val="007707FE"/>
    <w:rsid w:val="007B3594"/>
    <w:rsid w:val="007E4A65"/>
    <w:rsid w:val="0083140D"/>
    <w:rsid w:val="00852408"/>
    <w:rsid w:val="008526D8"/>
    <w:rsid w:val="00876784"/>
    <w:rsid w:val="00882706"/>
    <w:rsid w:val="008C3795"/>
    <w:rsid w:val="008E1335"/>
    <w:rsid w:val="00905366"/>
    <w:rsid w:val="00907DDC"/>
    <w:rsid w:val="0098067A"/>
    <w:rsid w:val="0099247B"/>
    <w:rsid w:val="009A7267"/>
    <w:rsid w:val="009B16CF"/>
    <w:rsid w:val="009C1060"/>
    <w:rsid w:val="009C78F9"/>
    <w:rsid w:val="00AC58CA"/>
    <w:rsid w:val="00AF58E8"/>
    <w:rsid w:val="00B74DCE"/>
    <w:rsid w:val="00BA0456"/>
    <w:rsid w:val="00CC3F9F"/>
    <w:rsid w:val="00D2147A"/>
    <w:rsid w:val="00D62066"/>
    <w:rsid w:val="00D87FC4"/>
    <w:rsid w:val="00DC782C"/>
    <w:rsid w:val="00DD078D"/>
    <w:rsid w:val="00DE5894"/>
    <w:rsid w:val="00E43031"/>
    <w:rsid w:val="00E662A6"/>
    <w:rsid w:val="00E73232"/>
    <w:rsid w:val="00EA21BD"/>
    <w:rsid w:val="00EA2A93"/>
    <w:rsid w:val="00ED0CDE"/>
    <w:rsid w:val="00EE6E64"/>
    <w:rsid w:val="00F24B11"/>
    <w:rsid w:val="00F359B6"/>
    <w:rsid w:val="00F3697C"/>
    <w:rsid w:val="00FA0326"/>
    <w:rsid w:val="0150811C"/>
    <w:rsid w:val="2E3973B9"/>
    <w:rsid w:val="4E11C70C"/>
    <w:rsid w:val="50475DE7"/>
    <w:rsid w:val="50475DE7"/>
    <w:rsid w:val="567012DA"/>
    <w:rsid w:val="6B4B16F1"/>
    <w:rsid w:val="6F0D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10B1A"/>
  <w15:chartTrackingRefBased/>
  <w15:docId w15:val="{3B0C2E42-FB6F-45DC-962B-9F06DF2305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CD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D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CD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D0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D0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Pikus</lastModifiedBy>
  <revision>20</revision>
  <dcterms:created xsi:type="dcterms:W3CDTF">2020-11-06T11:56:00.0000000Z</dcterms:created>
  <dcterms:modified xsi:type="dcterms:W3CDTF">2024-07-31T11:59:23.4071246Z</dcterms:modified>
</coreProperties>
</file>